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7480B" w14:textId="77777777" w:rsidR="004A15D8" w:rsidRPr="008D5CC1" w:rsidRDefault="004A15D8" w:rsidP="004A15D8">
      <w:pPr>
        <w:ind w:left="3100" w:right="3100"/>
        <w:rPr>
          <w:rFonts w:ascii="Calibri" w:hAnsi="Calibri" w:cs="Calibri"/>
          <w:sz w:val="2"/>
        </w:rPr>
      </w:pPr>
    </w:p>
    <w:p w14:paraId="66A3B638" w14:textId="77777777" w:rsidR="004A15D8" w:rsidRPr="008D5CC1" w:rsidRDefault="004A15D8" w:rsidP="004A15D8">
      <w:pPr>
        <w:spacing w:after="160" w:line="240" w:lineRule="exact"/>
        <w:rPr>
          <w:rFonts w:ascii="Calibri" w:hAnsi="Calibri" w:cs="Calibri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A15D8" w:rsidRPr="00A366BA" w14:paraId="32D8F542" w14:textId="77777777" w:rsidTr="00D0389F">
        <w:tc>
          <w:tcPr>
            <w:tcW w:w="9002" w:type="dxa"/>
            <w:shd w:val="clear" w:color="auto" w:fill="660033"/>
          </w:tcPr>
          <w:p w14:paraId="31927596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</w:rPr>
              <w:t>MARCH</w:t>
            </w:r>
            <w:r w:rsidRPr="00A366BA">
              <w:rPr>
                <w:rFonts w:ascii="Arial" w:hAnsi="Arial" w:cs="Arial"/>
                <w:caps/>
              </w:rPr>
              <w:t>é</w:t>
            </w:r>
            <w:r w:rsidRPr="00A366BA">
              <w:rPr>
                <w:rFonts w:ascii="Arial" w:hAnsi="Arial" w:cs="Arial"/>
              </w:rPr>
              <w:t>S PUBLICS</w:t>
            </w:r>
          </w:p>
          <w:p w14:paraId="5AB5BCE7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A366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091CD9B7" w14:textId="77777777" w:rsidR="004A15D8" w:rsidRPr="00A366BA" w:rsidRDefault="004A15D8" w:rsidP="00D0389F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845AC29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33EA69CD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</w:p>
    <w:p w14:paraId="42E9AD32" w14:textId="77777777" w:rsidR="004A15D8" w:rsidRPr="008D5CC1" w:rsidRDefault="004A15D8" w:rsidP="004A15D8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19A63B32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1939B373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5A604CA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D129432" w14:textId="77777777" w:rsidR="004A15D8" w:rsidRDefault="004A15D8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CCC21B3" w14:textId="37551D80" w:rsidR="004A15D8" w:rsidRDefault="00C700A1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</w:t>
      </w:r>
      <w:r w:rsidR="00D12536">
        <w:rPr>
          <w:rFonts w:ascii="Calibri" w:hAnsi="Calibri" w:cs="Calibri"/>
          <w:b/>
          <w:sz w:val="32"/>
          <w:lang w:val="fr-FR"/>
        </w:rPr>
        <w:t>68</w:t>
      </w:r>
    </w:p>
    <w:p w14:paraId="2E359A35" w14:textId="77777777" w:rsidR="004A15D8" w:rsidRPr="000D2EE5" w:rsidRDefault="004A15D8" w:rsidP="004A15D8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0D2EE5">
        <w:rPr>
          <w:rFonts w:ascii="Calibri" w:hAnsi="Calibri" w:cs="Calibri"/>
          <w:b/>
          <w:lang w:val="fr-FR"/>
        </w:rPr>
        <w:t xml:space="preserve">(marché public </w:t>
      </w:r>
      <w:r>
        <w:rPr>
          <w:rFonts w:ascii="Calibri" w:hAnsi="Calibri" w:cs="Calibri"/>
          <w:b/>
          <w:lang w:val="fr-FR"/>
        </w:rPr>
        <w:t>de fourniture</w:t>
      </w:r>
      <w:r w:rsidRPr="000D2EE5">
        <w:rPr>
          <w:rFonts w:ascii="Calibri" w:hAnsi="Calibri" w:cs="Calibri"/>
          <w:b/>
          <w:lang w:val="fr-FR"/>
        </w:rPr>
        <w:t xml:space="preserve">) </w:t>
      </w:r>
    </w:p>
    <w:p w14:paraId="5969B659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47855F08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629B828E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02EC7AD3" w14:textId="77777777" w:rsidR="004A15D8" w:rsidRPr="008D5CC1" w:rsidRDefault="004A15D8" w:rsidP="004A15D8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15D8" w:rsidRPr="008D5CC1" w14:paraId="757A1EA5" w14:textId="77777777" w:rsidTr="00D038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530A015" w14:textId="7569D69C" w:rsidR="004A15D8" w:rsidRPr="00E05666" w:rsidRDefault="00D12536" w:rsidP="003D3DAE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 w:rsidRPr="00D12536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Acquisition de deux amplificateurs de puissance destinés à l’alimentation d’un dispositif magnétique pour le laboratoire GeePs de CentraleSupelec</w:t>
            </w:r>
          </w:p>
        </w:tc>
      </w:tr>
    </w:tbl>
    <w:p w14:paraId="68F688B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p w14:paraId="6DA94447" w14:textId="77777777" w:rsidR="004A15D8" w:rsidRPr="001141C0" w:rsidRDefault="004A15D8" w:rsidP="004A15D8">
      <w:pPr>
        <w:spacing w:after="40" w:line="240" w:lineRule="exact"/>
        <w:rPr>
          <w:rFonts w:ascii="Calibri" w:hAnsi="Calibri" w:cs="Calibri"/>
          <w:lang w:val="fr-FR"/>
        </w:rPr>
      </w:pPr>
    </w:p>
    <w:p w14:paraId="11AD5154" w14:textId="77777777" w:rsidR="004A15D8" w:rsidRPr="008D5CC1" w:rsidRDefault="004A15D8" w:rsidP="004A15D8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D5CC1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4115CEF8" w14:textId="77777777" w:rsidR="004A15D8" w:rsidRPr="008D5CC1" w:rsidRDefault="004A15D8" w:rsidP="004A15D8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4A15D8" w:rsidRPr="008D5CC1" w:rsidSect="004A15D8">
          <w:pgSz w:w="11900" w:h="16840"/>
          <w:pgMar w:top="1400" w:right="1140" w:bottom="1440" w:left="1140" w:header="1400" w:footer="1440" w:gutter="0"/>
          <w:cols w:space="708"/>
        </w:sectPr>
      </w:pPr>
    </w:p>
    <w:p w14:paraId="7CB1D68F" w14:textId="77777777" w:rsidR="004A15D8" w:rsidRPr="008D5CC1" w:rsidRDefault="004A15D8" w:rsidP="004A15D8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D5CC1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4D811D51" w14:textId="77777777" w:rsidR="004A15D8" w:rsidRPr="008D5CC1" w:rsidRDefault="004A15D8" w:rsidP="004A15D8">
      <w:pPr>
        <w:spacing w:after="80" w:line="240" w:lineRule="exact"/>
        <w:rPr>
          <w:rFonts w:ascii="Calibri" w:hAnsi="Calibri" w:cs="Calibri"/>
        </w:rPr>
      </w:pPr>
    </w:p>
    <w:p w14:paraId="36D75417" w14:textId="0F230180" w:rsidR="00640A23" w:rsidRDefault="004A15D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="00640A23" w:rsidRPr="00A72619">
        <w:rPr>
          <w:rFonts w:ascii="Calibri" w:eastAsia="Trebuchet MS" w:hAnsi="Calibri" w:cs="Calibri"/>
          <w:noProof/>
          <w:color w:val="000000"/>
        </w:rPr>
        <w:t>1 - Identification de l'acheteur</w:t>
      </w:r>
      <w:r w:rsidR="00640A23">
        <w:rPr>
          <w:noProof/>
        </w:rPr>
        <w:tab/>
      </w:r>
      <w:r w:rsidR="00640A23">
        <w:rPr>
          <w:noProof/>
        </w:rPr>
        <w:fldChar w:fldCharType="begin"/>
      </w:r>
      <w:r w:rsidR="00640A23">
        <w:rPr>
          <w:noProof/>
        </w:rPr>
        <w:instrText xml:space="preserve"> PAGEREF _Toc207975989 \h </w:instrText>
      </w:r>
      <w:r w:rsidR="00640A23">
        <w:rPr>
          <w:noProof/>
        </w:rPr>
      </w:r>
      <w:r w:rsidR="00640A23">
        <w:rPr>
          <w:noProof/>
        </w:rPr>
        <w:fldChar w:fldCharType="separate"/>
      </w:r>
      <w:r w:rsidR="00D6153C">
        <w:rPr>
          <w:noProof/>
        </w:rPr>
        <w:t>3</w:t>
      </w:r>
      <w:r w:rsidR="00640A23">
        <w:rPr>
          <w:noProof/>
        </w:rPr>
        <w:fldChar w:fldCharType="end"/>
      </w:r>
    </w:p>
    <w:p w14:paraId="7DC1BA2A" w14:textId="2A1DF1BA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_Toc207975990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3</w:t>
      </w:r>
      <w:r>
        <w:rPr>
          <w:noProof/>
        </w:rPr>
        <w:fldChar w:fldCharType="end"/>
      </w:r>
    </w:p>
    <w:p w14:paraId="0C0FC5DC" w14:textId="7DECF169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_Toc207975991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5</w:t>
      </w:r>
      <w:r>
        <w:rPr>
          <w:noProof/>
        </w:rPr>
        <w:fldChar w:fldCharType="end"/>
      </w:r>
    </w:p>
    <w:p w14:paraId="54265247" w14:textId="53FE51F0" w:rsidR="00640A23" w:rsidRDefault="00640A2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_Toc207975992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5</w:t>
      </w:r>
      <w:r>
        <w:rPr>
          <w:noProof/>
        </w:rPr>
        <w:fldChar w:fldCharType="end"/>
      </w:r>
    </w:p>
    <w:p w14:paraId="5D2F40F6" w14:textId="602A6E9E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_Toc207975993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5</w:t>
      </w:r>
      <w:r>
        <w:rPr>
          <w:noProof/>
        </w:rPr>
        <w:fldChar w:fldCharType="end"/>
      </w:r>
    </w:p>
    <w:p w14:paraId="78DC0F08" w14:textId="4A333B99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5 - Durée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_Toc207975994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5</w:t>
      </w:r>
      <w:r>
        <w:rPr>
          <w:noProof/>
        </w:rPr>
        <w:fldChar w:fldCharType="end"/>
      </w:r>
    </w:p>
    <w:p w14:paraId="2D3994CD" w14:textId="622C2ADC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_Toc207975995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5</w:t>
      </w:r>
      <w:r>
        <w:rPr>
          <w:noProof/>
        </w:rPr>
        <w:fldChar w:fldCharType="end"/>
      </w:r>
    </w:p>
    <w:p w14:paraId="150E4FB9" w14:textId="4F753B23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_Toc207975996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6</w:t>
      </w:r>
      <w:r>
        <w:rPr>
          <w:noProof/>
        </w:rPr>
        <w:fldChar w:fldCharType="end"/>
      </w:r>
    </w:p>
    <w:p w14:paraId="6115181D" w14:textId="1732297D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_Toc207975997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6</w:t>
      </w:r>
      <w:r>
        <w:rPr>
          <w:noProof/>
        </w:rPr>
        <w:fldChar w:fldCharType="end"/>
      </w:r>
    </w:p>
    <w:p w14:paraId="014AFB50" w14:textId="79E7AB58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_Toc207975998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7</w:t>
      </w:r>
      <w:r>
        <w:rPr>
          <w:noProof/>
        </w:rPr>
        <w:fldChar w:fldCharType="end"/>
      </w:r>
    </w:p>
    <w:p w14:paraId="3497D952" w14:textId="29BEB50C" w:rsidR="00640A23" w:rsidRDefault="00640A2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A72619">
        <w:rPr>
          <w:rFonts w:ascii="Calibri" w:eastAsia="Trebuchet MS" w:hAnsi="Calibri" w:cs="Calibri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_Toc207975999 \h </w:instrText>
      </w:r>
      <w:r>
        <w:rPr>
          <w:noProof/>
        </w:rPr>
      </w:r>
      <w:r>
        <w:rPr>
          <w:noProof/>
        </w:rPr>
        <w:fldChar w:fldCharType="separate"/>
      </w:r>
      <w:r w:rsidR="00D6153C">
        <w:rPr>
          <w:noProof/>
        </w:rPr>
        <w:t>8</w:t>
      </w:r>
      <w:r>
        <w:rPr>
          <w:noProof/>
        </w:rPr>
        <w:fldChar w:fldCharType="end"/>
      </w:r>
    </w:p>
    <w:p w14:paraId="0FDF3C6A" w14:textId="2D41228D" w:rsidR="004A15D8" w:rsidRPr="008D5CC1" w:rsidRDefault="004A15D8" w:rsidP="004A15D8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4A15D8" w:rsidRPr="008D5CC1" w:rsidSect="004A15D8">
          <w:pgSz w:w="11900" w:h="16840"/>
          <w:pgMar w:top="1140" w:right="1140" w:bottom="1440" w:left="1140" w:header="1140" w:footer="1440" w:gutter="0"/>
          <w:cols w:space="708"/>
        </w:sect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21D6AD4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207975989"/>
      <w:bookmarkEnd w:id="0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3D9802F5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0BB656D6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6D2E1473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207975990"/>
      <w:bookmarkEnd w:id="2"/>
      <w:r w:rsidRPr="008D5CC1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1BD36F46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Après avoir pris connaissance des pièces constitutives de l'accord-cadre indiquées à l'article "pièces contractuelles" du Cahier des clauses particulières qui fait référence au 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CCAG – </w:t>
      </w:r>
      <w:r>
        <w:rPr>
          <w:rFonts w:ascii="Calibri" w:hAnsi="Calibri" w:cs="Calibri"/>
          <w:color w:val="000000"/>
          <w:sz w:val="22"/>
          <w:szCs w:val="22"/>
          <w:lang w:val="fr-FR"/>
        </w:rPr>
        <w:t>FCS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231507" w14:paraId="2F422C5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8EB3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E4652BE" wp14:editId="2AE10F01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A55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648" w14:textId="77777777" w:rsidR="004A15D8" w:rsidRPr="00231507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23150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18AB7C3E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C60DC5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A155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802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910AE08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BC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B816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FF1195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4156A9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293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70953E3" wp14:editId="5BE3D99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3A4D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8134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4A67C91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9D1805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A77B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0D9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950CD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A10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FB3C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A792A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8C38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E61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B753CCF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15D5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C29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7B1FA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A8C04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A65D8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6371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AED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AD1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F20549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91C48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EA52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1C19CB5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65B54D72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A7C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F207E67" wp14:editId="2C9E26D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E62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C80B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690D9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4B391DA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56E2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E27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E953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F088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6DC9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C62D8E9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5AD7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BB4C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E0A36D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3956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C782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8E62181" w14:textId="77777777" w:rsidR="004A15D8" w:rsidRPr="008D5CC1" w:rsidRDefault="004A15D8" w:rsidP="004A15D8">
      <w:pPr>
        <w:rPr>
          <w:rFonts w:ascii="Calibri" w:hAnsi="Calibri" w:cs="Calibri"/>
        </w:rPr>
        <w:sectPr w:rsidR="004A15D8" w:rsidRPr="008D5CC1" w:rsidSect="004A15D8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776FDA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03E9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DC97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1BE771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DA9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169A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FAC55A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AB3BE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E87C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15FD36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3E649B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136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459FE9" wp14:editId="6C148D4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C5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B3B8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4A71AAB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D8D0AE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6F18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BC47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5C066D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9366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92D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1357EB4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C4A6EE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désigné mandataire :</w:t>
      </w:r>
    </w:p>
    <w:p w14:paraId="5E8D272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E5B7A7D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B6F9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B7BC7C2" wp14:editId="06AB52E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4F30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D16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3676D7B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A63B4A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4EB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597C094" wp14:editId="59C3E01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BEC1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5E1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7E15D17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372D9550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A76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794CD7" wp14:editId="2A85B6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2D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AC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6AC5FC3F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7C66B6D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E317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B9E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44D56A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26EB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D428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593B36A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163C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F52E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6A2608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AA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5094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002B3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D220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F7FB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9B62F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F96E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C8D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12C7B7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95FAD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345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2897538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E62E240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28E833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04CF09B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52B74E69" w14:textId="6285A2B4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4A15D8" w:rsidRPr="00231507" w:rsidSect="004A15D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L'offre ainsi présentée n'est valable toutefois que si la décision d'attribution intervient dans un délai de </w:t>
      </w:r>
      <w:r w:rsidR="003210A2">
        <w:rPr>
          <w:rFonts w:ascii="Calibri" w:hAnsi="Calibri" w:cs="Calibri"/>
          <w:color w:val="000000"/>
          <w:sz w:val="22"/>
          <w:szCs w:val="22"/>
          <w:lang w:val="fr-FR"/>
        </w:rPr>
        <w:t xml:space="preserve">90 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jours à compter de la date limite de réception des offres fixée par le règlement de la consultation.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5D4805C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207975991"/>
      <w:bookmarkEnd w:id="4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2F11C7BB" w14:textId="77777777" w:rsidR="004A15D8" w:rsidRPr="008D5CC1" w:rsidRDefault="004A15D8" w:rsidP="004A15D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207975992"/>
      <w:bookmarkEnd w:id="6"/>
      <w:r w:rsidRPr="008D5CC1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8103340" w14:textId="75E88B43" w:rsidR="00C700A1" w:rsidRPr="00C700A1" w:rsidRDefault="004A15D8" w:rsidP="00C700A1">
      <w:pPr>
        <w:pStyle w:val="NormalWeb"/>
        <w:jc w:val="both"/>
        <w:rPr>
          <w:rFonts w:ascii="Calibri" w:hAnsi="Calibri" w:cs="Calibri"/>
          <w:color w:val="000000"/>
          <w:sz w:val="22"/>
        </w:rPr>
      </w:pPr>
      <w:r w:rsidRPr="00231507">
        <w:rPr>
          <w:rFonts w:ascii="Calibri" w:hAnsi="Calibri" w:cs="Calibri"/>
          <w:color w:val="000000"/>
          <w:sz w:val="22"/>
        </w:rPr>
        <w:t>Le présent marché a pour objet</w:t>
      </w:r>
      <w:r>
        <w:rPr>
          <w:rFonts w:ascii="Calibri" w:hAnsi="Calibri" w:cs="Calibri"/>
          <w:color w:val="000000"/>
          <w:sz w:val="22"/>
        </w:rPr>
        <w:t xml:space="preserve"> </w:t>
      </w:r>
      <w:r w:rsidR="00CD4235">
        <w:rPr>
          <w:rFonts w:ascii="Calibri" w:hAnsi="Calibri" w:cs="Calibri"/>
          <w:color w:val="000000"/>
          <w:sz w:val="22"/>
        </w:rPr>
        <w:t>l’</w:t>
      </w:r>
      <w:r w:rsidR="007E31E5">
        <w:t>a</w:t>
      </w:r>
      <w:r w:rsidR="00CD4235" w:rsidRPr="00D6153C">
        <w:t>cquisition</w:t>
      </w:r>
      <w:r w:rsidR="00D6153C" w:rsidRPr="00D6153C">
        <w:rPr>
          <w:rFonts w:ascii="Calibri" w:hAnsi="Calibri" w:cs="Calibri"/>
          <w:color w:val="000000"/>
          <w:sz w:val="22"/>
        </w:rPr>
        <w:t xml:space="preserve"> de deux amplificateurs de puissance destinés à l’alimentation d’un dispositif magnétique pour le laboratoire GeePs de CentraleSupelec</w:t>
      </w:r>
    </w:p>
    <w:p w14:paraId="3D9FC25E" w14:textId="6B9C6EDB" w:rsidR="004A15D8" w:rsidRPr="00EC0600" w:rsidRDefault="003D3DAE" w:rsidP="00C700A1">
      <w:pPr>
        <w:jc w:val="both"/>
        <w:rPr>
          <w:rFonts w:ascii="Calibri" w:eastAsia="Trebuchet MS" w:hAnsi="Calibri" w:cs="Calibri"/>
          <w:color w:val="000000"/>
        </w:rPr>
      </w:pPr>
      <w:r w:rsidRPr="00EC0600">
        <w:rPr>
          <w:rFonts w:ascii="Calibri" w:hAnsi="Calibri" w:cs="Calibri"/>
          <w:color w:val="000000"/>
          <w:lang w:val="fr-FR"/>
        </w:rPr>
        <w:t>.</w:t>
      </w:r>
      <w:bookmarkStart w:id="8" w:name="ArtL2_AE-3-A4.2"/>
      <w:bookmarkStart w:id="9" w:name="ArtL2_AE-3-A4.3"/>
      <w:bookmarkEnd w:id="8"/>
      <w:bookmarkEnd w:id="9"/>
      <w:r w:rsidR="004A15D8" w:rsidRPr="00EC0600">
        <w:rPr>
          <w:rFonts w:ascii="Calibri" w:eastAsia="Trebuchet MS" w:hAnsi="Calibri" w:cs="Calibri"/>
          <w:color w:val="000000"/>
        </w:rPr>
        <w:t>3.2 - Forme de contrat</w:t>
      </w:r>
    </w:p>
    <w:p w14:paraId="6B55C18A" w14:textId="77777777" w:rsidR="00D416AD" w:rsidRPr="008D5CC1" w:rsidRDefault="00D416AD" w:rsidP="00C700A1">
      <w:pPr>
        <w:jc w:val="both"/>
        <w:rPr>
          <w:rFonts w:ascii="Calibri" w:eastAsia="Trebuchet MS" w:hAnsi="Calibri" w:cs="Calibri"/>
          <w:i/>
          <w:color w:val="000000"/>
        </w:rPr>
      </w:pPr>
    </w:p>
    <w:p w14:paraId="5097C490" w14:textId="41DFB8B7" w:rsidR="003D3DAE" w:rsidRPr="003D3DAE" w:rsidRDefault="004A15D8" w:rsidP="003D3DAE">
      <w:pPr>
        <w:pStyle w:val="Sansinterligne"/>
        <w:rPr>
          <w:rFonts w:ascii="Calibri" w:eastAsia="Trebuchet MS" w:hAnsi="Calibri" w:cs="Calibri"/>
          <w:color w:val="000000"/>
          <w:szCs w:val="24"/>
        </w:rPr>
      </w:pPr>
      <w:bookmarkStart w:id="10" w:name="ArtL1_AE-3-A5"/>
      <w:bookmarkEnd w:id="10"/>
      <w:r w:rsidRPr="003D3DAE">
        <w:rPr>
          <w:rFonts w:ascii="Calibri" w:eastAsia="Trebuchet MS" w:hAnsi="Calibri" w:cs="Calibri"/>
          <w:color w:val="000000"/>
          <w:szCs w:val="24"/>
        </w:rPr>
        <w:t xml:space="preserve">Le marché est passé suivant une procédure </w:t>
      </w:r>
      <w:r w:rsidR="00C700A1">
        <w:rPr>
          <w:rFonts w:ascii="Calibri" w:eastAsia="Trebuchet MS" w:hAnsi="Calibri" w:cs="Calibri"/>
          <w:color w:val="000000"/>
          <w:szCs w:val="24"/>
        </w:rPr>
        <w:t xml:space="preserve">adaptée. </w:t>
      </w:r>
    </w:p>
    <w:p w14:paraId="056408FE" w14:textId="722D580C" w:rsidR="004A15D8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69B9AA9F" w14:textId="77777777" w:rsidR="004A15D8" w:rsidRPr="000D2EE5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 xml:space="preserve">Le marché ne donne pas lieu à allotissement, les prestations objet du marché public formant un ensemble cohérent dont la dissociation rendrait techniquement difficile et financièrement coûteuse l’exécution des prestations.  </w:t>
      </w:r>
    </w:p>
    <w:p w14:paraId="5A88F243" w14:textId="77777777" w:rsidR="004A15D8" w:rsidRPr="00373040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1" w:name="_Toc207975993"/>
      <w:r w:rsidRPr="00373040">
        <w:rPr>
          <w:rFonts w:ascii="Calibri" w:eastAsia="Trebuchet MS" w:hAnsi="Calibri" w:cs="Calibri"/>
          <w:color w:val="000000"/>
          <w:sz w:val="28"/>
        </w:rPr>
        <w:t>4 - Prix</w:t>
      </w:r>
      <w:bookmarkEnd w:id="11"/>
    </w:p>
    <w:p w14:paraId="199727EA" w14:textId="65A559E8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>
        <w:rPr>
          <w:rFonts w:ascii="Calibri" w:hAnsi="Calibri" w:cs="Calibri"/>
          <w:color w:val="000000"/>
          <w:sz w:val="22"/>
          <w:lang w:val="fr-FR"/>
        </w:rPr>
        <w:t>Il s’agit d’un marc</w:t>
      </w:r>
      <w:r w:rsidR="003D3DAE">
        <w:rPr>
          <w:rFonts w:ascii="Calibri" w:hAnsi="Calibri" w:cs="Calibri"/>
          <w:color w:val="000000"/>
          <w:sz w:val="22"/>
          <w:lang w:val="fr-FR"/>
        </w:rPr>
        <w:t xml:space="preserve">hé à prix global et forfaitaire. </w:t>
      </w:r>
    </w:p>
    <w:p w14:paraId="171C59B4" w14:textId="25F84503" w:rsidR="005C415B" w:rsidRPr="005C415B" w:rsidRDefault="005C415B" w:rsidP="005C415B">
      <w:pPr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</w:pPr>
      <w:r w:rsidRPr="005C415B"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  <w:t>Le prix est de :</w:t>
      </w:r>
    </w:p>
    <w:p w14:paraId="407C4D85" w14:textId="2BF755C5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5C415B" w14:paraId="7BF90A09" w14:textId="77777777" w:rsidTr="005C415B">
        <w:trPr>
          <w:trHeight w:val="672"/>
        </w:trPr>
        <w:tc>
          <w:tcPr>
            <w:tcW w:w="4810" w:type="dxa"/>
          </w:tcPr>
          <w:p w14:paraId="6ED8C91A" w14:textId="5D07624F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 w:rsidR="003D3DAE">
              <w:rPr>
                <w:rFonts w:ascii="Calibri" w:hAnsi="Calibri"/>
                <w:sz w:val="22"/>
                <w:lang w:val="fr-FR"/>
              </w:rPr>
              <w:t xml:space="preserve"> </w:t>
            </w:r>
          </w:p>
        </w:tc>
        <w:tc>
          <w:tcPr>
            <w:tcW w:w="4810" w:type="dxa"/>
          </w:tcPr>
          <w:p w14:paraId="0DA7DDEA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2A10F5B2" w14:textId="77777777" w:rsidTr="005C415B">
        <w:trPr>
          <w:trHeight w:val="672"/>
        </w:trPr>
        <w:tc>
          <w:tcPr>
            <w:tcW w:w="4810" w:type="dxa"/>
          </w:tcPr>
          <w:p w14:paraId="1C02E5AC" w14:textId="1A233F9A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3631A843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07D0F7D7" w14:textId="77777777" w:rsidTr="005C415B">
        <w:trPr>
          <w:trHeight w:val="642"/>
        </w:trPr>
        <w:tc>
          <w:tcPr>
            <w:tcW w:w="4810" w:type="dxa"/>
          </w:tcPr>
          <w:p w14:paraId="6680C4C4" w14:textId="2719FD03" w:rsidR="005C415B" w:rsidRPr="005C415B" w:rsidRDefault="005C415B" w:rsidP="00DD71D4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5097B6D" w14:textId="77777777" w:rsidR="005C415B" w:rsidRDefault="005C415B" w:rsidP="00DD71D4">
            <w:pPr>
              <w:rPr>
                <w:lang w:val="fr-FR"/>
              </w:rPr>
            </w:pPr>
          </w:p>
        </w:tc>
      </w:tr>
    </w:tbl>
    <w:p w14:paraId="4D4F28D8" w14:textId="77777777" w:rsidR="00C700A1" w:rsidRPr="005C415B" w:rsidRDefault="00C700A1" w:rsidP="005C415B">
      <w:pPr>
        <w:rPr>
          <w:lang w:val="fr-FR"/>
        </w:rPr>
      </w:pPr>
    </w:p>
    <w:p w14:paraId="56E30A28" w14:textId="7B4437CB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ArtL1_AE-3-A7"/>
      <w:bookmarkStart w:id="13" w:name="_Toc207975994"/>
      <w:bookmarkEnd w:id="12"/>
      <w:r w:rsidRPr="008D5CC1">
        <w:rPr>
          <w:rFonts w:ascii="Calibri" w:eastAsia="Trebuchet MS" w:hAnsi="Calibri" w:cs="Calibri"/>
          <w:color w:val="000000"/>
          <w:sz w:val="28"/>
        </w:rPr>
        <w:t xml:space="preserve">5 - Durée </w:t>
      </w:r>
      <w:r w:rsidR="00CF525B">
        <w:rPr>
          <w:rFonts w:ascii="Calibri" w:eastAsia="Trebuchet MS" w:hAnsi="Calibri" w:cs="Calibri"/>
          <w:color w:val="000000"/>
          <w:sz w:val="28"/>
        </w:rPr>
        <w:t>du marché</w:t>
      </w:r>
      <w:bookmarkEnd w:id="13"/>
      <w:r w:rsidR="00CF525B">
        <w:rPr>
          <w:rFonts w:ascii="Calibri" w:eastAsia="Trebuchet MS" w:hAnsi="Calibri" w:cs="Calibri"/>
          <w:color w:val="000000"/>
          <w:sz w:val="28"/>
        </w:rPr>
        <w:t xml:space="preserve"> </w:t>
      </w:r>
    </w:p>
    <w:p w14:paraId="48021D13" w14:textId="683CE94F" w:rsidR="00004F2E" w:rsidRPr="00640A23" w:rsidRDefault="00004F2E" w:rsidP="00004F2E">
      <w:pPr>
        <w:spacing w:before="120" w:after="180"/>
        <w:jc w:val="both"/>
        <w:rPr>
          <w:rFonts w:ascii="Calibri" w:eastAsia="Trebuchet MS" w:hAnsi="Calibri" w:cs="Calibri"/>
          <w:bCs/>
          <w:color w:val="000000"/>
          <w:sz w:val="22"/>
          <w:szCs w:val="22"/>
        </w:rPr>
      </w:pPr>
      <w:r w:rsidRPr="00640A23">
        <w:rPr>
          <w:rFonts w:ascii="Calibri" w:eastAsia="Trebuchet MS" w:hAnsi="Calibri" w:cs="Calibri"/>
          <w:bCs/>
          <w:color w:val="000000"/>
          <w:sz w:val="22"/>
          <w:szCs w:val="22"/>
        </w:rPr>
        <w:t xml:space="preserve">La livraison de l’équipement devra intervenir au plus tard </w:t>
      </w:r>
      <w:r w:rsidR="00663C0E">
        <w:rPr>
          <w:rFonts w:ascii="Calibri" w:eastAsia="Trebuchet MS" w:hAnsi="Calibri" w:cs="Calibri"/>
          <w:bCs/>
          <w:color w:val="000000"/>
          <w:sz w:val="22"/>
          <w:szCs w:val="22"/>
        </w:rPr>
        <w:t>8 mois</w:t>
      </w:r>
      <w:r w:rsidRPr="00640A23">
        <w:rPr>
          <w:rFonts w:ascii="Calibri" w:eastAsia="Trebuchet MS" w:hAnsi="Calibri" w:cs="Calibri"/>
          <w:bCs/>
          <w:color w:val="000000"/>
          <w:sz w:val="22"/>
          <w:szCs w:val="22"/>
        </w:rPr>
        <w:t xml:space="preserve"> à compter de la notification du marché. </w:t>
      </w:r>
    </w:p>
    <w:p w14:paraId="0143D35F" w14:textId="14224B2E" w:rsidR="003D3DAE" w:rsidRPr="00640A23" w:rsidRDefault="00004F2E" w:rsidP="00004F2E">
      <w:pPr>
        <w:pStyle w:val="Paragraphedeliste"/>
        <w:spacing w:before="120" w:after="180" w:line="240" w:lineRule="auto"/>
        <w:ind w:left="0"/>
        <w:jc w:val="both"/>
        <w:rPr>
          <w:rFonts w:ascii="Calibri" w:eastAsia="Trebuchet MS" w:hAnsi="Calibri" w:cs="Calibri"/>
          <w:b/>
          <w:color w:val="000000"/>
          <w:kern w:val="0"/>
          <w14:ligatures w14:val="none"/>
        </w:rPr>
      </w:pPr>
      <w:r w:rsidRPr="00640A23">
        <w:rPr>
          <w:rFonts w:ascii="Calibri" w:eastAsia="Trebuchet MS" w:hAnsi="Calibri" w:cs="Calibri"/>
          <w:b/>
          <w:color w:val="000000"/>
          <w:kern w:val="0"/>
          <w14:ligatures w14:val="none"/>
        </w:rPr>
        <w:t>Si le titulaire a proposé dans son offre un calendrier comportant un délai de livraison plus court, alors les délais issus de ce calendrier deviennent contractuels. Les pénalités de retard s’appliqueront à compter de ce nouveau délai.</w:t>
      </w:r>
    </w:p>
    <w:p w14:paraId="65CFC57E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8"/>
      <w:bookmarkStart w:id="15" w:name="_Toc207975995"/>
      <w:bookmarkEnd w:id="14"/>
      <w:r w:rsidRPr="008D5CC1">
        <w:rPr>
          <w:rFonts w:ascii="Calibri" w:eastAsia="Trebuchet MS" w:hAnsi="Calibri" w:cs="Calibri"/>
          <w:color w:val="000000"/>
          <w:sz w:val="28"/>
        </w:rPr>
        <w:t>6 - Paiement</w:t>
      </w:r>
      <w:bookmarkEnd w:id="15"/>
    </w:p>
    <w:p w14:paraId="6ED86257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418F3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4214DEC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9170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B3D8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35A45B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2631D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110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F863EF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FF7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575D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7589CB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940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9F7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30F4E2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AAB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F2731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47DB3AC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0A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88B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27767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28E5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CB7E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CF6C90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804B3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9289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481CF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9DBE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694D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78B560B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6EC13F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ADA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2A85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3506855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E74F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AACB4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AFA77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F50E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0A24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DA5AEA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82FE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1DF0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62CFBB9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98BA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DA8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896B3D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D945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5F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FC247D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D244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693D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AAE536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BE24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3E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258AA1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C97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AC58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CEBCF58" w14:textId="5C1433D9" w:rsidR="004A15D8" w:rsidRPr="00373040" w:rsidRDefault="004A15D8" w:rsidP="005C415B">
      <w:pPr>
        <w:spacing w:after="120" w:line="240" w:lineRule="exact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D5CC1">
        <w:rPr>
          <w:rFonts w:ascii="Calibri" w:hAnsi="Calibri" w:cs="Calibri"/>
        </w:rPr>
        <w:t xml:space="preserve"> 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73040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5D7E541C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35A0E07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9AA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6B97FB6" wp14:editId="75655B4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C26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92B5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77CF8C8B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373040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80A357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87E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C6CB8A5" wp14:editId="01F46EC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1E79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D5D0" w14:textId="77777777" w:rsidR="004A15D8" w:rsidRPr="00373040" w:rsidRDefault="004A15D8" w:rsidP="00D038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15D8" w:rsidRPr="008D5CC1" w14:paraId="401FFDD5" w14:textId="77777777" w:rsidTr="00D038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438B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E425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1F35" w14:textId="77777777" w:rsidR="004A15D8" w:rsidRPr="008D5CC1" w:rsidRDefault="004A15D8" w:rsidP="00D038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2659BC7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B9F9371" w14:textId="1C5EBA85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3E8461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9"/>
      <w:bookmarkStart w:id="17" w:name="_Toc207975996"/>
      <w:bookmarkEnd w:id="16"/>
      <w:r w:rsidRPr="008D5CC1">
        <w:rPr>
          <w:rFonts w:ascii="Calibri" w:eastAsia="Trebuchet MS" w:hAnsi="Calibri" w:cs="Calibri"/>
          <w:color w:val="000000"/>
          <w:sz w:val="28"/>
        </w:rPr>
        <w:t>7 - Avance</w:t>
      </w:r>
      <w:bookmarkEnd w:id="17"/>
    </w:p>
    <w:p w14:paraId="50D4E938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373040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1303EA87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5DB233B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713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194AA428" wp14:editId="5F886088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2910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1763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2E3686C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8"/>
        </w:rPr>
      </w:pPr>
      <w:r w:rsidRPr="00373040">
        <w:rPr>
          <w:rFonts w:ascii="Calibri" w:hAnsi="Calibri" w:cs="Calibri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3F24896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D6D8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DEC35A0" wp14:editId="39D1E40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ED9D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9560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3EEF7D1B" w14:textId="77777777" w:rsidR="005C415B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>
        <w:rPr>
          <w:rFonts w:ascii="Calibri" w:hAnsi="Calibri" w:cs="Calibri"/>
          <w:color w:val="000000"/>
          <w:lang w:val="fr-FR"/>
        </w:rPr>
        <w:t>bénéficiera</w:t>
      </w:r>
      <w:r w:rsidRPr="008D5CC1">
        <w:rPr>
          <w:rFonts w:ascii="Calibri" w:hAnsi="Calibri" w:cs="Calibri"/>
          <w:color w:val="000000"/>
          <w:lang w:val="fr-FR"/>
        </w:rPr>
        <w:t xml:space="preserve"> de l'avance.</w:t>
      </w:r>
    </w:p>
    <w:p w14:paraId="73106D0A" w14:textId="71BCEFCA" w:rsidR="005C415B" w:rsidRDefault="005C415B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FF7D42" w14:textId="77777777" w:rsidR="005C415B" w:rsidRPr="008D5CC1" w:rsidRDefault="005C415B" w:rsidP="005C415B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_Toc207975997"/>
      <w:r w:rsidRPr="008D5CC1">
        <w:rPr>
          <w:rFonts w:ascii="Calibri" w:eastAsia="Trebuchet MS" w:hAnsi="Calibri" w:cs="Calibri"/>
          <w:color w:val="000000"/>
          <w:sz w:val="28"/>
        </w:rPr>
        <w:t>8 - Nomenclature(s)</w:t>
      </w:r>
      <w:bookmarkEnd w:id="18"/>
    </w:p>
    <w:p w14:paraId="0E7525D8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3F399347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5C415B" w:rsidRPr="00E74551" w14:paraId="150C2688" w14:textId="77777777" w:rsidTr="00DD71D4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F365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330C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5C415B" w:rsidRPr="005C415B" w14:paraId="423B138D" w14:textId="77777777" w:rsidTr="00DD71D4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8B1C" w14:textId="77777777" w:rsidR="003210A2" w:rsidRPr="003210A2" w:rsidRDefault="003210A2" w:rsidP="003210A2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</w:p>
          <w:p w14:paraId="28667835" w14:textId="63F4E5D2" w:rsidR="003210A2" w:rsidRPr="003210A2" w:rsidRDefault="00663C0E" w:rsidP="003210A2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 w:rsidRPr="00663C0E"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  <w:t>324300</w:t>
            </w:r>
            <w:r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  <w:t>0</w:t>
            </w:r>
          </w:p>
          <w:p w14:paraId="0E2EFAB6" w14:textId="386EA7EA" w:rsidR="005C415B" w:rsidRPr="005C415B" w:rsidRDefault="005C415B" w:rsidP="003210A2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E0A6" w14:textId="73F0FF19" w:rsidR="005C415B" w:rsidRPr="005C415B" w:rsidRDefault="00663C0E" w:rsidP="00DD71D4">
            <w:pPr>
              <w:pStyle w:val="Style4"/>
              <w:ind w:left="0" w:firstLine="0"/>
              <w:jc w:val="center"/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</w:pPr>
            <w:r w:rsidRPr="00663C0E"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  <w:t>Amplificateur</w:t>
            </w:r>
          </w:p>
        </w:tc>
      </w:tr>
    </w:tbl>
    <w:p w14:paraId="65BA453A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11"/>
      <w:bookmarkStart w:id="20" w:name="ArtL1_AE-3-A13"/>
      <w:bookmarkStart w:id="21" w:name="_Toc207975998"/>
      <w:bookmarkEnd w:id="19"/>
      <w:bookmarkEnd w:id="20"/>
      <w:r w:rsidRPr="008D5CC1">
        <w:rPr>
          <w:rFonts w:ascii="Calibri" w:eastAsia="Trebuchet MS" w:hAnsi="Calibri" w:cs="Calibri"/>
          <w:color w:val="000000"/>
          <w:sz w:val="28"/>
        </w:rPr>
        <w:t>9 - Signature</w:t>
      </w:r>
      <w:bookmarkEnd w:id="21"/>
    </w:p>
    <w:p w14:paraId="35FEAF51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69889D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24EC1D80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13473AC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463B7E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565187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268FA02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04BD19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7B4E799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225C395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7DCCED4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B818A3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D5CC1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695ED38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AE2B2E4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D9398A7" w14:textId="5EC4E3A0" w:rsidR="004A15D8" w:rsidRDefault="004A15D8" w:rsidP="003210A2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654F71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1230FEF6" w14:textId="77777777" w:rsidR="003210A2" w:rsidRPr="003210A2" w:rsidRDefault="003210A2" w:rsidP="003210A2">
      <w:pPr>
        <w:rPr>
          <w:lang w:val="fr-FR"/>
        </w:rPr>
      </w:pPr>
    </w:p>
    <w:p w14:paraId="22544A7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6BA4EC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046D69C3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747F112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49C2625B" w14:textId="77777777" w:rsidR="004A15D8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4A15D8" w:rsidSect="004A15D8">
          <w:footerReference w:type="default" r:id="rId9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41441EB1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5A39C6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675A17" w14:textId="77777777" w:rsidR="004A15D8" w:rsidRPr="008D5CC1" w:rsidRDefault="004A15D8" w:rsidP="004A15D8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2" w:name="ArtL1_A-CT"/>
      <w:bookmarkStart w:id="23" w:name="_Toc207975999"/>
      <w:bookmarkEnd w:id="22"/>
      <w:r w:rsidRPr="008D5CC1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3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4A15D8" w:rsidRPr="008D5CC1" w14:paraId="64B7E493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F341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8B7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A819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4FA" w14:textId="77777777" w:rsidR="004A15D8" w:rsidRPr="008D5CC1" w:rsidRDefault="004A15D8" w:rsidP="00D038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05961FA6" w14:textId="77777777" w:rsidR="004A15D8" w:rsidRPr="008D5CC1" w:rsidRDefault="004A15D8" w:rsidP="00D038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D8F3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4A15D8" w:rsidRPr="008D5CC1" w14:paraId="21AAD2C8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D6C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CE5A34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B4EFB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85D506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E1F169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FDE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0F3D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0D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B62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6F64161F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099D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C2EA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B2732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CF80EF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363AA6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BE3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B99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E61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38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FEA2247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972C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1017330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ACCA2F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2D54D6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C08656E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F91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AFCF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8AD7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30A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E98315E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CCB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5868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DF110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C9D442A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4CB41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65A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208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3CE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02D3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5E8B94A3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BF6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47D037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AF9F52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23F5AC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38A23D8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B4B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082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4E6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A19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0F109A14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244E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9E2D" w14:textId="77777777" w:rsidR="004A15D8" w:rsidRPr="008D5CC1" w:rsidRDefault="004A15D8" w:rsidP="00D038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60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F734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7A7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</w:tbl>
    <w:p w14:paraId="0AF39922" w14:textId="77777777" w:rsidR="004A15D8" w:rsidRPr="008D5CC1" w:rsidRDefault="004A15D8" w:rsidP="004A15D8">
      <w:pPr>
        <w:rPr>
          <w:rFonts w:ascii="Calibri" w:hAnsi="Calibri" w:cs="Calibri"/>
        </w:rPr>
      </w:pPr>
    </w:p>
    <w:sectPr w:rsidR="004A15D8" w:rsidRPr="008D5CC1" w:rsidSect="004A15D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989DB" w14:textId="77777777" w:rsidR="008E3342" w:rsidRDefault="008E3342" w:rsidP="00D03004">
      <w:r>
        <w:separator/>
      </w:r>
    </w:p>
  </w:endnote>
  <w:endnote w:type="continuationSeparator" w:id="0">
    <w:p w14:paraId="5391F390" w14:textId="77777777" w:rsidR="008E3342" w:rsidRDefault="008E3342" w:rsidP="00D0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E4335" w14:textId="77777777" w:rsidR="009902C8" w:rsidRDefault="009902C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76482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950806" w14:textId="278B4B44" w:rsidR="009902C8" w:rsidRPr="008D5CC1" w:rsidRDefault="00044AA1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Consultation n°: 202</w:t>
          </w:r>
          <w:r w:rsidR="00C700A1">
            <w:rPr>
              <w:rFonts w:asciiTheme="minorHAnsi" w:hAnsiTheme="minorHAnsi" w:cstheme="minorHAnsi"/>
              <w:color w:val="000000"/>
              <w:lang w:val="fr-FR"/>
            </w:rPr>
            <w:t>5-0</w:t>
          </w:r>
          <w:r w:rsidR="002956DF">
            <w:rPr>
              <w:rFonts w:asciiTheme="minorHAnsi" w:hAnsiTheme="minorHAnsi" w:cstheme="minorHAnsi"/>
              <w:color w:val="000000"/>
              <w:lang w:val="fr-FR"/>
            </w:rPr>
            <w:t>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617166" w14:textId="000CD183" w:rsidR="009902C8" w:rsidRPr="008D5CC1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640A23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640A2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31A" w14:textId="77777777" w:rsidR="009902C8" w:rsidRPr="00D1745F" w:rsidRDefault="009902C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F7207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8132D" w14:textId="6170D5EF" w:rsidR="009902C8" w:rsidRPr="000D2EE5" w:rsidRDefault="00044AA1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C700A1">
            <w:rPr>
              <w:rFonts w:asciiTheme="minorHAnsi" w:hAnsiTheme="minorHAnsi" w:cstheme="minorHAnsi"/>
              <w:color w:val="000000"/>
              <w:lang w:val="fr-FR"/>
            </w:rPr>
            <w:t>2025-0</w:t>
          </w:r>
          <w:r w:rsidR="00D12536">
            <w:rPr>
              <w:rFonts w:asciiTheme="minorHAnsi" w:hAnsiTheme="minorHAnsi" w:cstheme="minorHAnsi"/>
              <w:color w:val="000000"/>
              <w:lang w:val="fr-FR"/>
            </w:rPr>
            <w:t>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4912B" w14:textId="4ABDA35F" w:rsidR="009902C8" w:rsidRPr="00083D6D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640A23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640A2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8D5CC1" w14:paraId="404977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6B117" w14:textId="518C5E8E" w:rsidR="009902C8" w:rsidRPr="008D5CC1" w:rsidRDefault="00044AA1">
          <w:pP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M</w:t>
          </w:r>
          <w:r w:rsidR="00C700A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arché 2025-0</w:t>
          </w:r>
          <w:r w:rsidR="00D12536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68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24A136" w14:textId="5F1AD932" w:rsidR="009902C8" w:rsidRPr="008D5CC1" w:rsidRDefault="00044AA1">
          <w:pPr>
            <w:jc w:val="right"/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Page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PAGE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640A23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 sur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NUMPAGES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640A23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18EF" w14:textId="77777777" w:rsidR="008E3342" w:rsidRDefault="008E3342" w:rsidP="00D03004">
      <w:r>
        <w:separator/>
      </w:r>
    </w:p>
  </w:footnote>
  <w:footnote w:type="continuationSeparator" w:id="0">
    <w:p w14:paraId="375CEDA7" w14:textId="77777777" w:rsidR="008E3342" w:rsidRDefault="008E3342" w:rsidP="00D03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D8"/>
    <w:rsid w:val="00004F2E"/>
    <w:rsid w:val="00033D3E"/>
    <w:rsid w:val="00044AA1"/>
    <w:rsid w:val="000601C9"/>
    <w:rsid w:val="00067886"/>
    <w:rsid w:val="001141C0"/>
    <w:rsid w:val="001F5353"/>
    <w:rsid w:val="0026152D"/>
    <w:rsid w:val="00265987"/>
    <w:rsid w:val="002956DF"/>
    <w:rsid w:val="002F5249"/>
    <w:rsid w:val="003210A2"/>
    <w:rsid w:val="003D3DAE"/>
    <w:rsid w:val="00442892"/>
    <w:rsid w:val="004A15D8"/>
    <w:rsid w:val="005550EE"/>
    <w:rsid w:val="005C415B"/>
    <w:rsid w:val="00640A23"/>
    <w:rsid w:val="00663C0E"/>
    <w:rsid w:val="006A3014"/>
    <w:rsid w:val="00764E9E"/>
    <w:rsid w:val="007E31E5"/>
    <w:rsid w:val="00884653"/>
    <w:rsid w:val="008E3342"/>
    <w:rsid w:val="008F674E"/>
    <w:rsid w:val="008F7CCF"/>
    <w:rsid w:val="009902C8"/>
    <w:rsid w:val="009C0450"/>
    <w:rsid w:val="00A1375E"/>
    <w:rsid w:val="00A6072F"/>
    <w:rsid w:val="00A7378D"/>
    <w:rsid w:val="00A742F3"/>
    <w:rsid w:val="00AF27BA"/>
    <w:rsid w:val="00B01D70"/>
    <w:rsid w:val="00C06BD9"/>
    <w:rsid w:val="00C700A1"/>
    <w:rsid w:val="00CB0A1A"/>
    <w:rsid w:val="00CD4235"/>
    <w:rsid w:val="00CF525B"/>
    <w:rsid w:val="00D03004"/>
    <w:rsid w:val="00D12536"/>
    <w:rsid w:val="00D416AD"/>
    <w:rsid w:val="00D6153C"/>
    <w:rsid w:val="00E05666"/>
    <w:rsid w:val="00E708AB"/>
    <w:rsid w:val="00EC0600"/>
    <w:rsid w:val="00F338FD"/>
    <w:rsid w:val="00F37E0E"/>
    <w:rsid w:val="00F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8D1E"/>
  <w15:chartTrackingRefBased/>
  <w15:docId w15:val="{BD5CDEA5-F8F3-4931-A2AF-8F50D464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4A15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4A15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15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15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15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A15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15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1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A1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1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15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15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15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15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4A15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15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1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A1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15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A1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15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A15D8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A15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4A15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1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15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15D8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4A15D8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4A15D8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4A15D8"/>
  </w:style>
  <w:style w:type="paragraph" w:styleId="TM2">
    <w:name w:val="toc 2"/>
    <w:basedOn w:val="Normal"/>
    <w:next w:val="Normal"/>
    <w:autoRedefine/>
    <w:uiPriority w:val="39"/>
    <w:rsid w:val="004A15D8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A15D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A15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A15D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4">
    <w:name w:val="Style4"/>
    <w:basedOn w:val="Paragraphedeliste"/>
    <w:next w:val="Normal"/>
    <w:link w:val="Style4Car"/>
    <w:qFormat/>
    <w:rsid w:val="004A15D8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4A15D8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ansinterligne">
    <w:name w:val="No Spacing"/>
    <w:link w:val="SansinterligneCar"/>
    <w:uiPriority w:val="1"/>
    <w:qFormat/>
    <w:rsid w:val="003D3DAE"/>
    <w:pPr>
      <w:spacing w:after="0" w:line="240" w:lineRule="auto"/>
      <w:jc w:val="both"/>
    </w:pPr>
    <w:rPr>
      <w:kern w:val="0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D3DAE"/>
    <w:rPr>
      <w:kern w:val="0"/>
      <w14:ligatures w14:val="none"/>
    </w:rPr>
  </w:style>
  <w:style w:type="character" w:customStyle="1" w:styleId="ParagraphedelisteCar">
    <w:name w:val="Paragraphe de liste Car"/>
    <w:link w:val="Paragraphedeliste"/>
    <w:uiPriority w:val="34"/>
    <w:locked/>
    <w:rsid w:val="003D3DAE"/>
  </w:style>
  <w:style w:type="paragraph" w:styleId="NormalWeb">
    <w:name w:val="Normal (Web)"/>
    <w:basedOn w:val="Normal"/>
    <w:uiPriority w:val="99"/>
    <w:semiHidden/>
    <w:unhideWhenUsed/>
    <w:rsid w:val="00C700A1"/>
    <w:pPr>
      <w:spacing w:before="100" w:beforeAutospacing="1" w:after="100" w:afterAutospacing="1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Déborah Kpeye</cp:lastModifiedBy>
  <cp:revision>6</cp:revision>
  <cp:lastPrinted>2025-11-03T08:04:00Z</cp:lastPrinted>
  <dcterms:created xsi:type="dcterms:W3CDTF">2025-11-03T08:04:00Z</dcterms:created>
  <dcterms:modified xsi:type="dcterms:W3CDTF">2025-11-03T15:16:00Z</dcterms:modified>
</cp:coreProperties>
</file>